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4D37" w14:textId="0C512881" w:rsidR="00C40254" w:rsidRPr="00C40254" w:rsidRDefault="00C40254" w:rsidP="00C40254">
      <w:pPr>
        <w:spacing w:afterLines="100" w:after="312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疫情防控要求</w:t>
      </w:r>
    </w:p>
    <w:p w14:paraId="1AB9C94E" w14:textId="339AD89D" w:rsidR="00C34822" w:rsidRPr="00C34822" w:rsidRDefault="00C34822" w:rsidP="002B6506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34822">
        <w:rPr>
          <w:rFonts w:ascii="仿宋_GB2312" w:eastAsia="仿宋_GB2312" w:hint="eastAsia"/>
          <w:b/>
          <w:bCs/>
          <w:sz w:val="32"/>
          <w:szCs w:val="32"/>
        </w:rPr>
        <w:t>（一</w:t>
      </w:r>
      <w:r w:rsidRPr="00C34822">
        <w:rPr>
          <w:rFonts w:ascii="仿宋_GB2312" w:eastAsia="仿宋_GB2312"/>
          <w:b/>
          <w:bCs/>
          <w:sz w:val="32"/>
          <w:szCs w:val="32"/>
        </w:rPr>
        <w:t>）</w:t>
      </w:r>
      <w:r w:rsidRPr="00C34822">
        <w:rPr>
          <w:rFonts w:ascii="仿宋_GB2312" w:eastAsia="仿宋_GB2312" w:hint="eastAsia"/>
          <w:b/>
          <w:bCs/>
          <w:sz w:val="32"/>
          <w:szCs w:val="32"/>
        </w:rPr>
        <w:t>考前须知</w:t>
      </w:r>
    </w:p>
    <w:p w14:paraId="5195F19C" w14:textId="4E9A9102" w:rsidR="004C3ED6" w:rsidRDefault="00F32632" w:rsidP="002B65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中高风险地区考生不得前来参加考试。</w:t>
      </w:r>
    </w:p>
    <w:p w14:paraId="58351C24" w14:textId="29A5E215" w:rsidR="00573044" w:rsidRDefault="00F32632" w:rsidP="002B6506">
      <w:pPr>
        <w:spacing w:line="540" w:lineRule="exact"/>
        <w:ind w:firstLineChars="200" w:firstLine="640"/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573044">
        <w:rPr>
          <w:rFonts w:ascii="仿宋_GB2312" w:eastAsia="仿宋_GB2312" w:hint="eastAsia"/>
          <w:sz w:val="32"/>
          <w:szCs w:val="32"/>
        </w:rPr>
        <w:t>考前1</w:t>
      </w:r>
      <w:r w:rsidR="00573044">
        <w:rPr>
          <w:rFonts w:ascii="仿宋_GB2312" w:eastAsia="仿宋_GB2312"/>
          <w:sz w:val="32"/>
          <w:szCs w:val="32"/>
        </w:rPr>
        <w:t>4</w:t>
      </w:r>
      <w:r w:rsidR="00573044">
        <w:rPr>
          <w:rFonts w:ascii="仿宋_GB2312" w:eastAsia="仿宋_GB2312" w:hint="eastAsia"/>
          <w:sz w:val="32"/>
          <w:szCs w:val="32"/>
        </w:rPr>
        <w:t>天有低风险地区旅居史的考生须落实“3</w:t>
      </w:r>
      <w:r w:rsidR="00573044">
        <w:rPr>
          <w:rFonts w:ascii="仿宋_GB2312" w:eastAsia="仿宋_GB2312"/>
          <w:sz w:val="32"/>
          <w:szCs w:val="32"/>
        </w:rPr>
        <w:t>+2</w:t>
      </w:r>
      <w:r w:rsidR="00573044">
        <w:rPr>
          <w:rFonts w:ascii="仿宋_GB2312" w:eastAsia="仿宋_GB2312" w:hint="eastAsia"/>
          <w:sz w:val="32"/>
          <w:szCs w:val="32"/>
        </w:rPr>
        <w:t>”管控措施后方</w:t>
      </w:r>
      <w:r w:rsidR="00573044" w:rsidRPr="00E143DF">
        <w:rPr>
          <w:rFonts w:ascii="仿宋_GB2312" w:eastAsia="仿宋_GB2312" w:hint="eastAsia"/>
          <w:color w:val="000000" w:themeColor="text1"/>
          <w:sz w:val="32"/>
          <w:szCs w:val="32"/>
        </w:rPr>
        <w:t>可参考，</w:t>
      </w:r>
      <w:r w:rsidR="00573044" w:rsidRPr="00E143D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即</w:t>
      </w:r>
      <w:r w:rsidRPr="00E143D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实施</w:t>
      </w:r>
      <w:r w:rsidRPr="00E143DF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3天日常健康监测，</w:t>
      </w:r>
      <w:r w:rsidR="00EC1A18" w:rsidRPr="00E143D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核酸</w:t>
      </w:r>
      <w:r w:rsidR="00573044" w:rsidRPr="00E143D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“</w:t>
      </w:r>
      <w:r w:rsidRPr="00E143DF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三天两检</w:t>
      </w:r>
      <w:r w:rsidR="00573044" w:rsidRPr="00E143D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”</w:t>
      </w:r>
      <w:r w:rsidRPr="00E143DF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（两次核酸检测时间间隔24小时以上）。</w:t>
      </w:r>
    </w:p>
    <w:p w14:paraId="1B5F4AAB" w14:textId="08711FCC" w:rsidR="00573044" w:rsidRDefault="00573044" w:rsidP="002B6506">
      <w:pPr>
        <w:spacing w:line="540" w:lineRule="exact"/>
        <w:ind w:firstLineChars="200" w:firstLine="640"/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进校</w:t>
      </w:r>
      <w:r w:rsidR="00241571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时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，所有考生须出示2</w:t>
      </w:r>
      <w:r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小时核酸检测</w:t>
      </w:r>
      <w:r w:rsidR="00D1307D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（落地检）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证明</w:t>
      </w:r>
      <w:r w:rsidR="00516640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，请务必合理安排好核酸检测时间。</w:t>
      </w:r>
    </w:p>
    <w:p w14:paraId="5944900B" w14:textId="0298043B" w:rsidR="00F32632" w:rsidRDefault="00EC1A18" w:rsidP="002B65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  <w:t>4</w:t>
      </w:r>
      <w:r w:rsidR="00573044"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  <w:t>.</w:t>
      </w:r>
      <w:r w:rsidR="00516640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倡导</w:t>
      </w:r>
      <w:r w:rsidR="00573044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所有考生即日起，每两天进行一次核酸检测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。</w:t>
      </w:r>
    </w:p>
    <w:p w14:paraId="08702A93" w14:textId="77777777" w:rsidR="00836A66" w:rsidRDefault="00EC1A18" w:rsidP="002B65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所有考生须密切关注每日全国疫情防控动态</w:t>
      </w:r>
      <w:r w:rsidR="001F05B1">
        <w:rPr>
          <w:rFonts w:ascii="仿宋_GB2312" w:eastAsia="仿宋_GB2312" w:hint="eastAsia"/>
          <w:sz w:val="32"/>
          <w:szCs w:val="32"/>
        </w:rPr>
        <w:t>及</w:t>
      </w:r>
      <w:r w:rsidR="00D1307D">
        <w:rPr>
          <w:rFonts w:ascii="仿宋_GB2312" w:eastAsia="仿宋_GB2312" w:hint="eastAsia"/>
          <w:sz w:val="32"/>
          <w:szCs w:val="32"/>
        </w:rPr>
        <w:t>各地区疫情风险等级</w:t>
      </w:r>
      <w:r w:rsidR="001F05B1">
        <w:rPr>
          <w:rFonts w:ascii="仿宋_GB2312" w:eastAsia="仿宋_GB2312" w:hint="eastAsia"/>
          <w:sz w:val="32"/>
          <w:szCs w:val="32"/>
        </w:rPr>
        <w:t>情况</w:t>
      </w:r>
      <w:r w:rsidR="00836A66">
        <w:rPr>
          <w:rFonts w:ascii="仿宋_GB2312" w:eastAsia="仿宋_GB2312" w:hint="eastAsia"/>
          <w:sz w:val="32"/>
          <w:szCs w:val="32"/>
        </w:rPr>
        <w:t>。</w:t>
      </w:r>
    </w:p>
    <w:p w14:paraId="69503577" w14:textId="56F73BAC" w:rsidR="004C3ED6" w:rsidRPr="006B46DC" w:rsidRDefault="00836A66" w:rsidP="002B65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46DC">
        <w:rPr>
          <w:rFonts w:ascii="仿宋_GB2312" w:eastAsia="仿宋_GB2312"/>
          <w:sz w:val="32"/>
          <w:szCs w:val="32"/>
        </w:rPr>
        <w:t>6.</w:t>
      </w:r>
      <w:r w:rsidR="001F05B1" w:rsidRPr="006B46DC">
        <w:rPr>
          <w:rFonts w:ascii="仿宋_GB2312" w:eastAsia="仿宋_GB2312" w:hint="eastAsia"/>
          <w:sz w:val="32"/>
          <w:szCs w:val="32"/>
        </w:rPr>
        <w:t>所有考生须</w:t>
      </w:r>
      <w:r w:rsidR="009B260C" w:rsidRPr="006B46DC">
        <w:rPr>
          <w:rFonts w:ascii="仿宋_GB2312" w:eastAsia="仿宋_GB2312" w:hint="eastAsia"/>
          <w:sz w:val="32"/>
          <w:szCs w:val="32"/>
        </w:rPr>
        <w:t>充分</w:t>
      </w:r>
      <w:r w:rsidR="001F05B1" w:rsidRPr="006B46DC">
        <w:rPr>
          <w:rFonts w:ascii="仿宋_GB2312" w:eastAsia="仿宋_GB2312" w:hint="eastAsia"/>
          <w:sz w:val="32"/>
          <w:szCs w:val="32"/>
        </w:rPr>
        <w:t>了解</w:t>
      </w:r>
      <w:r w:rsidR="00F652E6" w:rsidRPr="006B46DC">
        <w:rPr>
          <w:rFonts w:ascii="仿宋_GB2312" w:eastAsia="仿宋_GB2312" w:hint="eastAsia"/>
          <w:sz w:val="32"/>
          <w:szCs w:val="32"/>
        </w:rPr>
        <w:t>杭州市</w:t>
      </w:r>
      <w:r w:rsidR="001F05B1" w:rsidRPr="006B46DC">
        <w:rPr>
          <w:rFonts w:ascii="仿宋_GB2312" w:eastAsia="仿宋_GB2312" w:hint="eastAsia"/>
          <w:sz w:val="32"/>
          <w:szCs w:val="32"/>
        </w:rPr>
        <w:t>对于有疫情发生省份人员来浙</w:t>
      </w:r>
      <w:r w:rsidR="00F652E6" w:rsidRPr="006B46DC">
        <w:rPr>
          <w:rFonts w:ascii="仿宋_GB2312" w:eastAsia="仿宋_GB2312" w:hint="eastAsia"/>
          <w:sz w:val="32"/>
          <w:szCs w:val="32"/>
        </w:rPr>
        <w:t>来杭</w:t>
      </w:r>
      <w:r w:rsidR="001F05B1" w:rsidRPr="006B46DC">
        <w:rPr>
          <w:rFonts w:ascii="仿宋_GB2312" w:eastAsia="仿宋_GB2312" w:hint="eastAsia"/>
          <w:sz w:val="32"/>
          <w:szCs w:val="32"/>
        </w:rPr>
        <w:t>的防控要求后，</w:t>
      </w:r>
      <w:r w:rsidR="00DD182C" w:rsidRPr="006B46DC">
        <w:rPr>
          <w:rFonts w:ascii="仿宋_GB2312" w:eastAsia="仿宋_GB2312" w:hint="eastAsia"/>
          <w:sz w:val="32"/>
          <w:szCs w:val="32"/>
        </w:rPr>
        <w:t>再安排行程，以免影响参考</w:t>
      </w:r>
      <w:r w:rsidRPr="006B46DC">
        <w:rPr>
          <w:rFonts w:ascii="仿宋_GB2312" w:eastAsia="仿宋_GB2312" w:hint="eastAsia"/>
          <w:sz w:val="32"/>
          <w:szCs w:val="32"/>
        </w:rPr>
        <w:t>；</w:t>
      </w:r>
      <w:r w:rsidR="00DD182C" w:rsidRPr="006B46DC">
        <w:rPr>
          <w:rFonts w:ascii="仿宋_GB2312" w:eastAsia="仿宋_GB2312" w:hint="eastAsia"/>
          <w:sz w:val="32"/>
          <w:szCs w:val="32"/>
        </w:rPr>
        <w:t>若符合来浙</w:t>
      </w:r>
      <w:r w:rsidR="00F652E6" w:rsidRPr="006B46DC">
        <w:rPr>
          <w:rFonts w:ascii="仿宋_GB2312" w:eastAsia="仿宋_GB2312" w:hint="eastAsia"/>
          <w:sz w:val="32"/>
          <w:szCs w:val="32"/>
        </w:rPr>
        <w:t>来杭</w:t>
      </w:r>
      <w:r w:rsidR="00DD182C" w:rsidRPr="006B46DC">
        <w:rPr>
          <w:rFonts w:ascii="仿宋_GB2312" w:eastAsia="仿宋_GB2312" w:hint="eastAsia"/>
          <w:sz w:val="32"/>
          <w:szCs w:val="32"/>
        </w:rPr>
        <w:t>要求，请</w:t>
      </w:r>
      <w:r w:rsidR="009B260C" w:rsidRPr="006B46DC">
        <w:rPr>
          <w:rFonts w:ascii="仿宋_GB2312" w:eastAsia="仿宋_GB2312" w:hint="eastAsia"/>
          <w:sz w:val="32"/>
          <w:szCs w:val="32"/>
        </w:rPr>
        <w:t>务必</w:t>
      </w:r>
      <w:r w:rsidR="00D1307D" w:rsidRPr="006B46DC">
        <w:rPr>
          <w:rFonts w:ascii="仿宋_GB2312" w:eastAsia="仿宋_GB2312" w:hint="eastAsia"/>
          <w:sz w:val="32"/>
          <w:szCs w:val="32"/>
        </w:rPr>
        <w:t>做好来杭及回程途中自我防护。</w:t>
      </w:r>
    </w:p>
    <w:p w14:paraId="67EAB6B3" w14:textId="244CF55E" w:rsidR="00CC4E17" w:rsidRPr="00CC4E17" w:rsidRDefault="00836A66" w:rsidP="00CC4E1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CC4E17">
        <w:rPr>
          <w:rFonts w:ascii="仿宋_GB2312" w:eastAsia="仿宋_GB2312"/>
          <w:sz w:val="32"/>
          <w:szCs w:val="32"/>
        </w:rPr>
        <w:t>.</w:t>
      </w:r>
      <w:r w:rsidR="00CC4E17">
        <w:rPr>
          <w:rFonts w:ascii="仿宋_GB2312" w:eastAsia="仿宋_GB2312" w:hint="eastAsia"/>
          <w:sz w:val="32"/>
          <w:szCs w:val="32"/>
        </w:rPr>
        <w:t>考试当天须提交《</w:t>
      </w:r>
      <w:r w:rsidR="00CC4E17" w:rsidRPr="00CC4E17">
        <w:rPr>
          <w:rFonts w:ascii="仿宋_GB2312" w:eastAsia="仿宋_GB2312" w:hint="eastAsia"/>
          <w:sz w:val="32"/>
          <w:szCs w:val="32"/>
        </w:rPr>
        <w:t>新冠肺炎疫情防控承诺书</w:t>
      </w:r>
      <w:r w:rsidR="00CC4E17">
        <w:rPr>
          <w:rFonts w:ascii="仿宋_GB2312" w:eastAsia="仿宋_GB2312" w:hint="eastAsia"/>
          <w:sz w:val="32"/>
          <w:szCs w:val="32"/>
        </w:rPr>
        <w:t>》。</w:t>
      </w:r>
    </w:p>
    <w:p w14:paraId="011A3F57" w14:textId="37DA0873" w:rsidR="00D1307D" w:rsidRPr="00516640" w:rsidRDefault="00D1307D" w:rsidP="002B6506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516640">
        <w:rPr>
          <w:rFonts w:ascii="仿宋_GB2312" w:eastAsia="仿宋_GB2312" w:hint="eastAsia"/>
          <w:b/>
          <w:bCs/>
          <w:sz w:val="32"/>
          <w:szCs w:val="32"/>
        </w:rPr>
        <w:t>（二）</w:t>
      </w:r>
      <w:r w:rsidR="00C34822">
        <w:rPr>
          <w:rFonts w:ascii="仿宋_GB2312" w:eastAsia="仿宋_GB2312" w:hint="eastAsia"/>
          <w:b/>
          <w:bCs/>
          <w:sz w:val="32"/>
          <w:szCs w:val="32"/>
        </w:rPr>
        <w:t>考试当天</w:t>
      </w:r>
    </w:p>
    <w:p w14:paraId="50D6AD04" w14:textId="30D0F312" w:rsidR="00293FA6" w:rsidRDefault="00516640" w:rsidP="00A07479">
      <w:pPr>
        <w:spacing w:line="540" w:lineRule="exact"/>
        <w:ind w:firstLineChars="200" w:firstLine="640"/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293FA6">
        <w:rPr>
          <w:rFonts w:ascii="仿宋_GB2312" w:eastAsia="仿宋_GB2312" w:hint="eastAsia"/>
          <w:sz w:val="32"/>
          <w:szCs w:val="32"/>
        </w:rPr>
        <w:t>入校门。</w:t>
      </w:r>
      <w:r w:rsidRPr="00EC038E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考生入校门</w:t>
      </w:r>
      <w:r w:rsidR="00293FA6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前须</w:t>
      </w:r>
      <w:r w:rsidRPr="00EC038E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扫场所码，</w:t>
      </w:r>
      <w:r w:rsidR="00293FA6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出示</w:t>
      </w:r>
      <w:r w:rsidRPr="00EC038E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健康码、行程码</w:t>
      </w:r>
      <w:r w:rsidR="00293FA6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及2</w:t>
      </w:r>
      <w:r w:rsidR="00293FA6"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  <w:t>4</w:t>
      </w:r>
      <w:r w:rsidR="00293FA6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小时</w:t>
      </w:r>
      <w:r w:rsidRPr="00EC038E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核酸检测</w:t>
      </w:r>
      <w:r w:rsidR="00977A10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证明</w:t>
      </w:r>
      <w:r w:rsidR="00C34822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。</w:t>
      </w:r>
    </w:p>
    <w:p w14:paraId="3FAEAA21" w14:textId="1C328AA3" w:rsidR="00C34822" w:rsidRDefault="00293FA6" w:rsidP="00A0747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进考场。考生进入考场前须</w:t>
      </w:r>
      <w:r w:rsidR="00C34822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测量体温，体温</w:t>
      </w:r>
      <w:r w:rsidR="00C34822" w:rsidRPr="002C0FBB">
        <w:rPr>
          <w:rFonts w:ascii="仿宋_GB2312" w:eastAsia="仿宋_GB2312"/>
          <w:sz w:val="32"/>
          <w:szCs w:val="32"/>
        </w:rPr>
        <w:t>37.3</w:t>
      </w:r>
      <w:r w:rsidR="00C34822" w:rsidRPr="002C0FBB">
        <w:rPr>
          <w:rFonts w:ascii="仿宋_GB2312" w:eastAsia="仿宋_GB2312" w:hint="eastAsia"/>
          <w:sz w:val="32"/>
          <w:szCs w:val="32"/>
        </w:rPr>
        <w:t>℃以下</w:t>
      </w:r>
      <w:r w:rsidR="00C34822">
        <w:rPr>
          <w:rFonts w:ascii="仿宋_GB2312" w:eastAsia="仿宋_GB2312" w:hint="eastAsia"/>
          <w:sz w:val="32"/>
          <w:szCs w:val="32"/>
        </w:rPr>
        <w:t>方可进入考场（</w:t>
      </w:r>
      <w:r w:rsidR="00C34822" w:rsidRPr="002C0FBB">
        <w:rPr>
          <w:rFonts w:ascii="仿宋_GB2312" w:eastAsia="仿宋_GB2312" w:hint="eastAsia"/>
          <w:sz w:val="32"/>
          <w:szCs w:val="32"/>
        </w:rPr>
        <w:t>允许间隔</w:t>
      </w:r>
      <w:r w:rsidR="00C34822" w:rsidRPr="002C0FBB">
        <w:rPr>
          <w:rFonts w:ascii="仿宋_GB2312" w:eastAsia="仿宋_GB2312"/>
          <w:sz w:val="32"/>
          <w:szCs w:val="32"/>
        </w:rPr>
        <w:t>2-3</w:t>
      </w:r>
      <w:r w:rsidR="00C34822" w:rsidRPr="002C0FBB">
        <w:rPr>
          <w:rFonts w:ascii="仿宋_GB2312" w:eastAsia="仿宋_GB2312" w:hint="eastAsia"/>
          <w:sz w:val="32"/>
          <w:szCs w:val="32"/>
        </w:rPr>
        <w:t>分钟再测一次）</w:t>
      </w:r>
      <w:r w:rsidR="00C34822">
        <w:rPr>
          <w:rFonts w:ascii="仿宋_GB2312" w:eastAsia="仿宋_GB2312" w:hint="eastAsia"/>
          <w:sz w:val="32"/>
          <w:szCs w:val="32"/>
        </w:rPr>
        <w:t>；体温超过</w:t>
      </w:r>
      <w:r w:rsidR="00C34822" w:rsidRPr="002C0FBB">
        <w:rPr>
          <w:rFonts w:ascii="仿宋_GB2312" w:eastAsia="仿宋_GB2312"/>
          <w:sz w:val="32"/>
          <w:szCs w:val="32"/>
        </w:rPr>
        <w:t>37.3</w:t>
      </w:r>
      <w:r w:rsidR="00C34822" w:rsidRPr="002C0FBB">
        <w:rPr>
          <w:rFonts w:ascii="仿宋_GB2312" w:eastAsia="仿宋_GB2312" w:hint="eastAsia"/>
          <w:sz w:val="32"/>
          <w:szCs w:val="32"/>
        </w:rPr>
        <w:t>℃的</w:t>
      </w:r>
      <w:r w:rsidR="00C34822">
        <w:rPr>
          <w:rFonts w:ascii="仿宋_GB2312" w:eastAsia="仿宋_GB2312" w:hint="eastAsia"/>
          <w:sz w:val="32"/>
          <w:szCs w:val="32"/>
        </w:rPr>
        <w:t>考生</w:t>
      </w:r>
      <w:r w:rsidR="00C34822" w:rsidRPr="002C0FBB">
        <w:rPr>
          <w:rFonts w:ascii="仿宋_GB2312" w:eastAsia="仿宋_GB2312" w:hint="eastAsia"/>
          <w:sz w:val="32"/>
          <w:szCs w:val="32"/>
        </w:rPr>
        <w:t>，</w:t>
      </w:r>
      <w:r w:rsidR="00C34822">
        <w:rPr>
          <w:rFonts w:ascii="仿宋_GB2312" w:eastAsia="仿宋_GB2312" w:hint="eastAsia"/>
          <w:sz w:val="32"/>
          <w:szCs w:val="32"/>
        </w:rPr>
        <w:t>须进入</w:t>
      </w:r>
      <w:r w:rsidR="00C34822" w:rsidRPr="002C0FBB">
        <w:rPr>
          <w:rFonts w:ascii="仿宋_GB2312" w:eastAsia="仿宋_GB2312" w:hint="eastAsia"/>
          <w:sz w:val="32"/>
          <w:szCs w:val="32"/>
        </w:rPr>
        <w:t>隔离考场参考。</w:t>
      </w:r>
    </w:p>
    <w:p w14:paraId="3B8A905F" w14:textId="529E441E" w:rsidR="00A07479" w:rsidRDefault="005E316B" w:rsidP="00A0747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7479">
        <w:rPr>
          <w:rFonts w:ascii="仿宋_GB2312" w:eastAsia="仿宋_GB2312" w:hint="eastAsia"/>
          <w:sz w:val="32"/>
          <w:szCs w:val="32"/>
        </w:rPr>
        <w:t>3</w:t>
      </w:r>
      <w:r w:rsidRPr="00A07479">
        <w:rPr>
          <w:rFonts w:ascii="仿宋_GB2312" w:eastAsia="仿宋_GB2312"/>
          <w:sz w:val="32"/>
          <w:szCs w:val="32"/>
        </w:rPr>
        <w:t>.</w:t>
      </w:r>
      <w:r w:rsidRPr="00A07479">
        <w:rPr>
          <w:rFonts w:ascii="仿宋_GB2312" w:eastAsia="仿宋_GB2312" w:hint="eastAsia"/>
          <w:sz w:val="32"/>
          <w:szCs w:val="32"/>
        </w:rPr>
        <w:t>入</w:t>
      </w:r>
      <w:r w:rsidR="006B46DC">
        <w:rPr>
          <w:rFonts w:ascii="仿宋_GB2312" w:eastAsia="仿宋_GB2312" w:hint="eastAsia"/>
          <w:sz w:val="32"/>
          <w:szCs w:val="32"/>
        </w:rPr>
        <w:t>场</w:t>
      </w:r>
      <w:r w:rsidRPr="00A07479">
        <w:rPr>
          <w:rFonts w:ascii="仿宋_GB2312" w:eastAsia="仿宋_GB2312" w:hint="eastAsia"/>
          <w:sz w:val="32"/>
          <w:szCs w:val="32"/>
        </w:rPr>
        <w:t>后。提</w:t>
      </w:r>
      <w:r w:rsidR="00A07479" w:rsidRPr="00A07479">
        <w:rPr>
          <w:rFonts w:ascii="仿宋_GB2312" w:eastAsia="仿宋_GB2312" w:hint="eastAsia"/>
          <w:sz w:val="32"/>
          <w:szCs w:val="32"/>
        </w:rPr>
        <w:t>交</w:t>
      </w:r>
      <w:r w:rsidR="00A07479">
        <w:rPr>
          <w:rFonts w:ascii="仿宋_GB2312" w:eastAsia="仿宋_GB2312" w:hint="eastAsia"/>
          <w:sz w:val="32"/>
          <w:szCs w:val="32"/>
        </w:rPr>
        <w:t>《</w:t>
      </w:r>
      <w:r w:rsidR="00A07479" w:rsidRPr="00CC4E17">
        <w:rPr>
          <w:rFonts w:ascii="仿宋_GB2312" w:eastAsia="仿宋_GB2312" w:hint="eastAsia"/>
          <w:sz w:val="32"/>
          <w:szCs w:val="32"/>
        </w:rPr>
        <w:t>新冠肺炎疫情防控承诺书</w:t>
      </w:r>
      <w:r w:rsidR="00A07479">
        <w:rPr>
          <w:rFonts w:ascii="仿宋_GB2312" w:eastAsia="仿宋_GB2312" w:hint="eastAsia"/>
          <w:sz w:val="32"/>
          <w:szCs w:val="32"/>
        </w:rPr>
        <w:t>》</w:t>
      </w:r>
      <w:r w:rsidRPr="00A07479">
        <w:rPr>
          <w:rFonts w:ascii="仿宋_GB2312" w:eastAsia="仿宋_GB2312" w:hint="eastAsia"/>
          <w:sz w:val="32"/>
          <w:szCs w:val="32"/>
        </w:rPr>
        <w:t>，承诺</w:t>
      </w:r>
      <w:r w:rsidR="00BA0A94" w:rsidRPr="00A07479">
        <w:rPr>
          <w:rFonts w:ascii="仿宋_GB2312" w:eastAsia="仿宋_GB2312" w:hint="eastAsia"/>
          <w:sz w:val="32"/>
          <w:szCs w:val="32"/>
        </w:rPr>
        <w:t>知悉疫情防控要求</w:t>
      </w:r>
      <w:r w:rsidR="00A07479">
        <w:rPr>
          <w:rFonts w:ascii="仿宋_GB2312" w:eastAsia="仿宋_GB2312" w:hint="eastAsia"/>
          <w:sz w:val="32"/>
          <w:szCs w:val="32"/>
        </w:rPr>
        <w:t>并</w:t>
      </w:r>
      <w:r w:rsidR="00A07479" w:rsidRPr="0074593A">
        <w:rPr>
          <w:rFonts w:ascii="仿宋_GB2312" w:eastAsia="仿宋_GB2312" w:hint="eastAsia"/>
          <w:sz w:val="32"/>
          <w:szCs w:val="32"/>
        </w:rPr>
        <w:t>已按要求落实各项疫情防控措施</w:t>
      </w:r>
      <w:r w:rsidR="00A07479">
        <w:rPr>
          <w:rFonts w:ascii="仿宋_GB2312" w:eastAsia="仿宋_GB2312" w:hint="eastAsia"/>
          <w:sz w:val="32"/>
          <w:szCs w:val="32"/>
        </w:rPr>
        <w:t>。</w:t>
      </w:r>
    </w:p>
    <w:p w14:paraId="421A2DC8" w14:textId="17DA5553" w:rsidR="005E316B" w:rsidRDefault="005E316B" w:rsidP="00A0747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其他</w:t>
      </w:r>
      <w:r w:rsidR="00A07479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要求</w:t>
      </w:r>
      <w:r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。</w:t>
      </w:r>
      <w:r w:rsidRPr="002C0FBB">
        <w:rPr>
          <w:rFonts w:ascii="仿宋_GB2312" w:eastAsia="仿宋_GB2312" w:hint="eastAsia"/>
          <w:sz w:val="32"/>
          <w:szCs w:val="32"/>
        </w:rPr>
        <w:t>考生</w:t>
      </w:r>
      <w:r w:rsidR="002B6506">
        <w:rPr>
          <w:rFonts w:ascii="仿宋_GB2312" w:eastAsia="仿宋_GB2312" w:hint="eastAsia"/>
          <w:sz w:val="32"/>
          <w:szCs w:val="32"/>
        </w:rPr>
        <w:t>在校期间</w:t>
      </w:r>
      <w:r w:rsidRPr="002C0FBB">
        <w:rPr>
          <w:rFonts w:ascii="仿宋_GB2312" w:eastAsia="仿宋_GB2312" w:hint="eastAsia"/>
          <w:sz w:val="32"/>
          <w:szCs w:val="32"/>
        </w:rPr>
        <w:t>须全程规范佩戴好口罩。</w:t>
      </w:r>
    </w:p>
    <w:p w14:paraId="13B957D4" w14:textId="77777777" w:rsidR="001917AC" w:rsidRDefault="001917AC" w:rsidP="001917AC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新冠肺炎疫情防控承诺书</w:t>
      </w:r>
    </w:p>
    <w:p w14:paraId="486B21F4" w14:textId="77777777" w:rsidR="001917AC" w:rsidRDefault="001917AC" w:rsidP="001917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一、本人完整知晓学校8月20日发布的《</w:t>
      </w:r>
      <w:r>
        <w:rPr>
          <w:rFonts w:ascii="仿宋_GB2312" w:eastAsia="仿宋_GB2312" w:hint="eastAsia"/>
          <w:sz w:val="32"/>
          <w:szCs w:val="32"/>
        </w:rPr>
        <w:t>行政教辅岗位公开招聘笔试工作安排及疫情防控要求》，并已按要求落实各项疫情防控措施。</w:t>
      </w:r>
    </w:p>
    <w:p w14:paraId="5102617C" w14:textId="77777777" w:rsidR="001917AC" w:rsidRDefault="001917AC" w:rsidP="001917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二、本人所提供的所有信息均真实、准确、有效，若因隐瞒或谎报旅居史、接触史、健康状况等疫情防控重点信息，而导致疫情传播和扩散，自愿承担由此带来的全部法律责任。</w:t>
      </w:r>
    </w:p>
    <w:p w14:paraId="6362B5B3" w14:textId="77777777" w:rsidR="001917AC" w:rsidRDefault="001917AC" w:rsidP="001917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三、本人自愿服从并配合考试期间的一切疫情防控安排。</w:t>
      </w:r>
    </w:p>
    <w:p w14:paraId="5CE18432" w14:textId="77777777" w:rsidR="001917AC" w:rsidRDefault="001917AC" w:rsidP="001917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29948C8" w14:textId="77777777" w:rsidR="001917AC" w:rsidRDefault="001917AC" w:rsidP="001917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注：本承诺书须于考试当天签署日期方有效。</w:t>
      </w:r>
    </w:p>
    <w:p w14:paraId="5D89F998" w14:textId="77777777" w:rsidR="001917AC" w:rsidRDefault="001917AC" w:rsidP="001917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1392D5D" w14:textId="77777777" w:rsidR="001917AC" w:rsidRDefault="001917AC" w:rsidP="001917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98E06E6" w14:textId="77777777" w:rsidR="001917AC" w:rsidRDefault="001917AC" w:rsidP="001917AC">
      <w:pPr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14:paraId="38AB95A6" w14:textId="77777777" w:rsidR="001917AC" w:rsidRDefault="001917AC" w:rsidP="001917AC">
      <w:pPr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14:paraId="2998D0F5" w14:textId="77777777" w:rsidR="001917AC" w:rsidRDefault="001917AC" w:rsidP="001917AC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p w14:paraId="2E080681" w14:textId="77777777" w:rsidR="001917AC" w:rsidRPr="001917AC" w:rsidRDefault="001917AC" w:rsidP="00A0747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1917AC" w:rsidRPr="001917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1403" w14:textId="77777777" w:rsidR="0023407C" w:rsidRDefault="0023407C" w:rsidP="009B4D6B">
      <w:r>
        <w:separator/>
      </w:r>
    </w:p>
  </w:endnote>
  <w:endnote w:type="continuationSeparator" w:id="0">
    <w:p w14:paraId="4704C9F3" w14:textId="77777777" w:rsidR="0023407C" w:rsidRDefault="0023407C" w:rsidP="009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7407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E7FC4EF" w14:textId="56FDF277" w:rsidR="002B6506" w:rsidRPr="002B6506" w:rsidRDefault="002B6506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2B6506">
          <w:rPr>
            <w:rFonts w:ascii="宋体" w:eastAsia="宋体" w:hAnsi="宋体"/>
            <w:sz w:val="28"/>
            <w:szCs w:val="28"/>
          </w:rPr>
          <w:fldChar w:fldCharType="begin"/>
        </w:r>
        <w:r w:rsidRPr="002B650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B6506">
          <w:rPr>
            <w:rFonts w:ascii="宋体" w:eastAsia="宋体" w:hAnsi="宋体"/>
            <w:sz w:val="28"/>
            <w:szCs w:val="28"/>
          </w:rPr>
          <w:fldChar w:fldCharType="separate"/>
        </w:r>
        <w:r w:rsidRPr="002B650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B650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9AE2ED9" w14:textId="77777777" w:rsidR="002B6506" w:rsidRDefault="002B65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AE5A" w14:textId="77777777" w:rsidR="0023407C" w:rsidRDefault="0023407C" w:rsidP="009B4D6B">
      <w:r>
        <w:separator/>
      </w:r>
    </w:p>
  </w:footnote>
  <w:footnote w:type="continuationSeparator" w:id="0">
    <w:p w14:paraId="3FBBA75D" w14:textId="77777777" w:rsidR="0023407C" w:rsidRDefault="0023407C" w:rsidP="009B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BE"/>
    <w:rsid w:val="000156C3"/>
    <w:rsid w:val="00073F56"/>
    <w:rsid w:val="000F635D"/>
    <w:rsid w:val="00143A77"/>
    <w:rsid w:val="001917AC"/>
    <w:rsid w:val="001F05B1"/>
    <w:rsid w:val="0023407C"/>
    <w:rsid w:val="00241571"/>
    <w:rsid w:val="00272F96"/>
    <w:rsid w:val="00293FA6"/>
    <w:rsid w:val="002B6506"/>
    <w:rsid w:val="00324B4A"/>
    <w:rsid w:val="0038023F"/>
    <w:rsid w:val="00421B55"/>
    <w:rsid w:val="00466633"/>
    <w:rsid w:val="004C3ED6"/>
    <w:rsid w:val="00506A06"/>
    <w:rsid w:val="005078DA"/>
    <w:rsid w:val="00516640"/>
    <w:rsid w:val="0055602A"/>
    <w:rsid w:val="00573044"/>
    <w:rsid w:val="005E316B"/>
    <w:rsid w:val="00607D4F"/>
    <w:rsid w:val="006422B6"/>
    <w:rsid w:val="00682DDB"/>
    <w:rsid w:val="00697806"/>
    <w:rsid w:val="006B46DC"/>
    <w:rsid w:val="00703961"/>
    <w:rsid w:val="007D7E81"/>
    <w:rsid w:val="00825874"/>
    <w:rsid w:val="00836A66"/>
    <w:rsid w:val="00977A10"/>
    <w:rsid w:val="009B260C"/>
    <w:rsid w:val="009B4D6B"/>
    <w:rsid w:val="009B7D0B"/>
    <w:rsid w:val="00A07479"/>
    <w:rsid w:val="00A60D8A"/>
    <w:rsid w:val="00B30E92"/>
    <w:rsid w:val="00B871A3"/>
    <w:rsid w:val="00BA0A94"/>
    <w:rsid w:val="00BF4CBE"/>
    <w:rsid w:val="00C34822"/>
    <w:rsid w:val="00C40254"/>
    <w:rsid w:val="00CC4E17"/>
    <w:rsid w:val="00D1307D"/>
    <w:rsid w:val="00DD182C"/>
    <w:rsid w:val="00E143DF"/>
    <w:rsid w:val="00E564E9"/>
    <w:rsid w:val="00EA0834"/>
    <w:rsid w:val="00EA0DDD"/>
    <w:rsid w:val="00EC038E"/>
    <w:rsid w:val="00EC1A18"/>
    <w:rsid w:val="00EC570F"/>
    <w:rsid w:val="00F11BDB"/>
    <w:rsid w:val="00F32632"/>
    <w:rsid w:val="00F503AF"/>
    <w:rsid w:val="00F652E6"/>
    <w:rsid w:val="00FB248E"/>
    <w:rsid w:val="00FB2A3C"/>
    <w:rsid w:val="00F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CF5F8"/>
  <w15:chartTrackingRefBased/>
  <w15:docId w15:val="{47AD7C75-A29F-455D-9B20-0FDE05C4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B4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4D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4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4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国强</dc:creator>
  <cp:keywords/>
  <dc:description/>
  <cp:lastModifiedBy>31852394@qq.com</cp:lastModifiedBy>
  <cp:revision>5</cp:revision>
  <cp:lastPrinted>2022-08-20T00:25:00Z</cp:lastPrinted>
  <dcterms:created xsi:type="dcterms:W3CDTF">2022-08-31T02:18:00Z</dcterms:created>
  <dcterms:modified xsi:type="dcterms:W3CDTF">2022-08-31T02:33:00Z</dcterms:modified>
</cp:coreProperties>
</file>